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ABF8F"/>
  <w:body>
    <w:p w:rsidR="006C6FA2" w:rsidRDefault="00E6140F">
      <w:pPr>
        <w:pStyle w:val="Default"/>
        <w:jc w:val="both"/>
      </w:pPr>
      <w:r>
        <w:rPr>
          <w:sz w:val="20"/>
          <w:szCs w:val="20"/>
        </w:rPr>
        <w:t xml:space="preserve">Наиболее суровое наказание предусмотрено уголовным законом и за преступления против половой свободы несовершеннолетнего.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>Так, за изнасилование несовершеннолетнего (то есть, лица, достигшего 14-летнего возраста, но не достигшего 18-летнего возраста) ст. 131 УК РФ предусмотрено уголовное наказание до 15 лет лишения свободы, а за изнасилование малолетнего (то есть, лица, не дос</w:t>
      </w:r>
      <w:r>
        <w:rPr>
          <w:color w:val="auto"/>
          <w:sz w:val="20"/>
          <w:szCs w:val="20"/>
        </w:rPr>
        <w:t>тигшего 14-летнего возраста) предусмотренное уголовное наказание достигает до 20 лет лишения свободы. Кроме того, в силу положений закона, вступление в половое сношение, а также совершение развратных действий, без применения насилия, совершенные в отношени</w:t>
      </w:r>
      <w:r>
        <w:rPr>
          <w:color w:val="auto"/>
          <w:sz w:val="20"/>
          <w:szCs w:val="20"/>
        </w:rPr>
        <w:t>и лица, не достигшего двенадцатилетнего возраста, в любом случае расценивается законом как особо тяжкое преступление (наказание за которое превышает 10 лет лишения свободы), поскольку такое лицо в силу возраста находится в беспомощном состоянии, то есть не</w:t>
      </w:r>
      <w:r>
        <w:rPr>
          <w:color w:val="auto"/>
          <w:sz w:val="20"/>
          <w:szCs w:val="20"/>
        </w:rPr>
        <w:t xml:space="preserve"> может понимать характер и значение совершаемых с ним действий. </w:t>
      </w:r>
    </w:p>
    <w:p w:rsidR="006C6FA2" w:rsidRDefault="00E6140F">
      <w:pPr>
        <w:pStyle w:val="Default"/>
        <w:jc w:val="both"/>
      </w:pPr>
      <w:r>
        <w:rPr>
          <w:b/>
          <w:bCs/>
          <w:color w:val="auto"/>
          <w:sz w:val="20"/>
          <w:szCs w:val="20"/>
        </w:rPr>
        <w:t xml:space="preserve">Насилие сексуальное </w:t>
      </w:r>
      <w:r>
        <w:rPr>
          <w:color w:val="auto"/>
          <w:sz w:val="20"/>
          <w:szCs w:val="20"/>
        </w:rPr>
        <w:t xml:space="preserve">– посягательство на половую неприкосновенность ребенка, нарушающее его психическое, физическое и нравственное развитие. Заключается в использовании девочки или мальчика </w:t>
      </w:r>
      <w:proofErr w:type="gramStart"/>
      <w:r>
        <w:rPr>
          <w:color w:val="auto"/>
          <w:sz w:val="20"/>
          <w:szCs w:val="20"/>
        </w:rPr>
        <w:t>вз</w:t>
      </w:r>
      <w:r>
        <w:rPr>
          <w:color w:val="auto"/>
          <w:sz w:val="20"/>
          <w:szCs w:val="20"/>
        </w:rPr>
        <w:t>рослым</w:t>
      </w:r>
      <w:proofErr w:type="gramEnd"/>
      <w:r>
        <w:rPr>
          <w:color w:val="auto"/>
          <w:sz w:val="20"/>
          <w:szCs w:val="20"/>
        </w:rPr>
        <w:t xml:space="preserve"> или несовершеннолетним для удовлетворения своих сексуальных потребностей или получения материальной выгоды путем использования в качестве сексуального партнера для других.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>В главе 18 УК РФ «Преступления против половой неприкосновенности и половой с</w:t>
      </w:r>
      <w:r>
        <w:rPr>
          <w:color w:val="auto"/>
          <w:sz w:val="20"/>
          <w:szCs w:val="20"/>
        </w:rPr>
        <w:t xml:space="preserve">вободы личности» возраст несовершеннолетнего дифференцируется в зависимости от рассматриваемого состава преступления: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>- п. «д» ч. 2 ст.131 УК РФ предусматривает ответственность за изнасилование заведомо несовершеннолетней, а п. «в» ч. 3 данной статьи – за</w:t>
      </w:r>
      <w:r>
        <w:rPr>
          <w:color w:val="auto"/>
          <w:sz w:val="20"/>
          <w:szCs w:val="20"/>
        </w:rPr>
        <w:t xml:space="preserve"> изнасилование потерпевшей, заведомо не достигшей четырнадцатилетнего возраста;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>- п. «д» ч. 2 ст. 132 УК РФ предусматривает ответственность за насильственные действия сексуального характера, совершенные в отношении заведомо несовершеннолетнего (несовершен</w:t>
      </w:r>
      <w:r>
        <w:rPr>
          <w:color w:val="auto"/>
          <w:sz w:val="20"/>
          <w:szCs w:val="20"/>
        </w:rPr>
        <w:t xml:space="preserve">нолетней), а п. «в» ч. 3 данной статьи – за те же деяния, совершенные в отношении лица, заведомо не достигшего четырнадцатилетнего возраста.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 xml:space="preserve">Ст. 134 УК РФ предусматривает ответственность за половое сношение и иные действия сексуального характера с лицом, </w:t>
      </w:r>
      <w:r>
        <w:rPr>
          <w:color w:val="auto"/>
          <w:sz w:val="20"/>
          <w:szCs w:val="20"/>
        </w:rPr>
        <w:t xml:space="preserve">не достигшим шестнадцатилетнего возраста. Совершение развратных действий в отношении лица, заведомо не достигшего шестнадцатилетнего возраста, наказывается по ст. 135 УК РФ.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>В соответствии с ч.1 ст.38 Конституции Российской Федерации, материнство и детств</w:t>
      </w:r>
      <w:r>
        <w:rPr>
          <w:color w:val="auto"/>
          <w:sz w:val="20"/>
          <w:szCs w:val="20"/>
        </w:rPr>
        <w:t>о, семья находятся под защитой государства. В 1990 году наше государство, ратифицировало «Конвенцию о правах ребенка» (одобрена Генеральной Ассамблеей ООН 20.11.1989), обеспечивает охрану прав и защиту детей, в том числе, от всех форм физического или психо</w:t>
      </w:r>
      <w:r>
        <w:rPr>
          <w:color w:val="auto"/>
          <w:sz w:val="20"/>
          <w:szCs w:val="20"/>
        </w:rPr>
        <w:t xml:space="preserve">логического насилия. </w:t>
      </w:r>
    </w:p>
    <w:p w:rsidR="006C6FA2" w:rsidRDefault="00E6140F">
      <w:pPr>
        <w:pStyle w:val="Default"/>
        <w:jc w:val="both"/>
      </w:pPr>
      <w:r>
        <w:rPr>
          <w:b/>
          <w:bCs/>
          <w:color w:val="auto"/>
          <w:sz w:val="23"/>
          <w:szCs w:val="23"/>
        </w:rPr>
        <w:t xml:space="preserve">ВОПРОСЫ ПОЛОВОГО ВОСПИТАНИЯ И ПРЕДУПРЕЖДЕНИЯ БЕРЕМЕННОСТИ НЕСОВЕРШЕННОЛЕТНИХ, ПРОФИЛАКТИКИ ПРЕСТУПЛЕНИЙ ПРОТИВ ПОЛОВОЙ НЕПРИКОСНОВЕННОСТИ НЕСОВЕРШЕННОЛЕТНИХ </w:t>
      </w:r>
    </w:p>
    <w:p w:rsidR="006C6FA2" w:rsidRDefault="00E6140F">
      <w:pPr>
        <w:pStyle w:val="Default"/>
        <w:jc w:val="both"/>
      </w:pPr>
      <w:r>
        <w:rPr>
          <w:b/>
          <w:bCs/>
          <w:color w:val="auto"/>
          <w:sz w:val="20"/>
          <w:szCs w:val="20"/>
        </w:rPr>
        <w:t xml:space="preserve">Профилактика ранней беременности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>Принято считать, что ранняя беременность в</w:t>
      </w:r>
      <w:r>
        <w:rPr>
          <w:color w:val="auto"/>
          <w:sz w:val="20"/>
          <w:szCs w:val="20"/>
        </w:rPr>
        <w:t xml:space="preserve"> России возникает чаще в неблагополучных семьях. Но в настоящее время это не так. Раньше подобная тенденция наблюдалась, потому, что дети из асоциальных семей были предоставлены сами себе. Но сейчас имеется некоторый социальный дисбаланс, и наличие финансо</w:t>
      </w:r>
      <w:r>
        <w:rPr>
          <w:color w:val="auto"/>
          <w:sz w:val="20"/>
          <w:szCs w:val="20"/>
        </w:rPr>
        <w:t xml:space="preserve">вого достатка не делает детей более защищенными. Даже, наоборот, из-за материальных возможностей они становятся менее благоразумными, особенно, при недостатке внимания со стороны родителей. </w:t>
      </w:r>
    </w:p>
    <w:p w:rsidR="006C6FA2" w:rsidRDefault="00E6140F">
      <w:pPr>
        <w:jc w:val="both"/>
      </w:pPr>
      <w:r>
        <w:rPr>
          <w:sz w:val="20"/>
          <w:szCs w:val="20"/>
        </w:rPr>
        <w:t>Профилактика ранней беременности будет наиболее эффективной при в</w:t>
      </w:r>
      <w:r>
        <w:rPr>
          <w:sz w:val="20"/>
          <w:szCs w:val="20"/>
        </w:rPr>
        <w:t>заимодействии всех служб при решающей роли семьи. Что же необходимо делать родителям? Родителям необходимо помнить о том, что именно от семьи в первую очередь зависит, коснется ли их данная проблема. Для родителей всегда будет важен доверительный контакт с</w:t>
      </w:r>
      <w:r>
        <w:rPr>
          <w:sz w:val="20"/>
          <w:szCs w:val="20"/>
        </w:rPr>
        <w:t xml:space="preserve"> вашим ребенком, сохранение теплых, доверительных отношений. Не забывайте о том, что альтернативой </w:t>
      </w:r>
      <w:r>
        <w:rPr>
          <w:sz w:val="20"/>
          <w:szCs w:val="20"/>
        </w:rPr>
        <w:t>аборту может быть только контрацепция, о которой чем раньше вы поговорите с дочкой, тем положительнее для нее самой будет результат от этого разговора. Макси</w:t>
      </w:r>
      <w:r>
        <w:rPr>
          <w:sz w:val="20"/>
          <w:szCs w:val="20"/>
        </w:rPr>
        <w:t>мально подробно расскажите ей о методах контрацепции.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>Расскажите, что необходимо вместе с гинекологом подобрать оптимальные варианты противозачаточных средств, что именно профилактика ранней беременности - главное условие здоровья женщины в будущем. И не з</w:t>
      </w:r>
      <w:r>
        <w:rPr>
          <w:color w:val="auto"/>
          <w:sz w:val="20"/>
          <w:szCs w:val="20"/>
        </w:rPr>
        <w:t>абывайте об эффекте личного положительного примера. Доверие и открытость между родителями и подростками поможет избежать таких сложных проблем как ранняя беременность. Кроме того, если девочка не будет испытывать страх перед родителями, то в случае наступл</w:t>
      </w:r>
      <w:r>
        <w:rPr>
          <w:color w:val="auto"/>
          <w:sz w:val="20"/>
          <w:szCs w:val="20"/>
        </w:rPr>
        <w:t>ения беременности не станет искать сомнительно безопасные пути избавления от нее, а обратится за помощью к близким, что поможет сохранить здоровье, а возможно, и жизнь ей и малышу. Половые преступления достаточно часто остаются неочевидными. Большинство не</w:t>
      </w:r>
      <w:r>
        <w:rPr>
          <w:color w:val="auto"/>
          <w:sz w:val="20"/>
          <w:szCs w:val="20"/>
        </w:rPr>
        <w:t>совершеннолетних не признаются, что с ними было совершено действие сексуального характера. В связи с этим необходимо уделить особое внимание общества проблеме выявления преступлений в сфере половой неприкосновенности несовершеннолетних. Источниками выявлен</w:t>
      </w:r>
      <w:r>
        <w:rPr>
          <w:color w:val="auto"/>
          <w:sz w:val="20"/>
          <w:szCs w:val="20"/>
        </w:rPr>
        <w:t>ия фактов преступных действий сексуального характера могут быть сведения из медицинских учреждений, правоохранительных органов, органов образования, социальной защиты, родителей и несовершеннолетних. Однако ни органы образования, ни правоохранительные орга</w:t>
      </w:r>
      <w:r>
        <w:rPr>
          <w:color w:val="auto"/>
          <w:sz w:val="20"/>
          <w:szCs w:val="20"/>
        </w:rPr>
        <w:t xml:space="preserve">ны не в состоянии проконтролировать наличие половых связей несовершеннолетних с лицами, достигшими совершеннолетия. Таким образом, основная ответственность по предотвращению запрещенных сексуальных действий ложится на родителей. </w:t>
      </w:r>
    </w:p>
    <w:p w:rsidR="006C6FA2" w:rsidRDefault="00E6140F">
      <w:pPr>
        <w:pStyle w:val="Default"/>
        <w:jc w:val="both"/>
      </w:pPr>
      <w:r>
        <w:rPr>
          <w:b/>
          <w:bCs/>
          <w:color w:val="auto"/>
          <w:sz w:val="20"/>
          <w:szCs w:val="20"/>
        </w:rPr>
        <w:t>Опасность ранней беременно</w:t>
      </w:r>
      <w:r>
        <w:rPr>
          <w:b/>
          <w:bCs/>
          <w:color w:val="auto"/>
          <w:sz w:val="20"/>
          <w:szCs w:val="20"/>
        </w:rPr>
        <w:t xml:space="preserve">сти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>Как правило, ранняя беременность не является запланированной. Очень часто подростки не замечают беременность на раннем сроке, узнают о своем положении с опозданием. Естественно, первая реакция - ощущение шока, страха, растерянности и огромной вины. Де</w:t>
      </w:r>
      <w:r>
        <w:rPr>
          <w:color w:val="auto"/>
          <w:sz w:val="20"/>
          <w:szCs w:val="20"/>
        </w:rPr>
        <w:t xml:space="preserve">вочка не желает принимать случившееся, она паникует, боится. По сути, она сама еще ребенок и ей трудно справиться с эмоциональной стороной </w:t>
      </w:r>
      <w:r>
        <w:rPr>
          <w:color w:val="auto"/>
          <w:sz w:val="20"/>
          <w:szCs w:val="20"/>
        </w:rPr>
        <w:lastRenderedPageBreak/>
        <w:t>нахлынувшей проблемы. В данной ситуации подростки ведут себя по-разному. Одни ждут какого-нибудь «чуда», а другие впа</w:t>
      </w:r>
      <w:r>
        <w:rPr>
          <w:color w:val="auto"/>
          <w:sz w:val="20"/>
          <w:szCs w:val="20"/>
        </w:rPr>
        <w:t xml:space="preserve">дают в депрессию. Очень часто подростки сталкиваются с порицанием и осуждением, поэтому в самом начале боятся признаться родителям.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>Как же не допустить, чтобы ранняя беременность стала проблемой для вашей семьи? Профильные специалисты отмечают, что это во</w:t>
      </w:r>
      <w:r>
        <w:rPr>
          <w:color w:val="auto"/>
          <w:sz w:val="20"/>
          <w:szCs w:val="20"/>
        </w:rPr>
        <w:t xml:space="preserve"> многом следствие обстановки в доме. То есть, если подросток не находит понимания у родителей, если его внутренний мир неинтересен домашним и контакт между дочерью и матерью нарушен, то девочка начинает стремиться уйти из дома, а это - один шаг до ранней б</w:t>
      </w:r>
      <w:r>
        <w:rPr>
          <w:color w:val="auto"/>
          <w:sz w:val="20"/>
          <w:szCs w:val="20"/>
        </w:rPr>
        <w:t xml:space="preserve">еременности.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>Словом, доверительные отношения с подростком на 90% являются профилактикой ранних беременностей. Но, если, все же, это произошло - не стоит вести себя так, будто произошла трагедия вселенских масштабов. Не надо кричать на ребенка и в запале п</w:t>
      </w:r>
      <w:r>
        <w:rPr>
          <w:color w:val="auto"/>
          <w:sz w:val="20"/>
          <w:szCs w:val="20"/>
        </w:rPr>
        <w:t>редлагать идти, откуда пришла. Известно, что подросток способен на неадекватный поступок, а девочка в таком положении - тем более. Постарайтесь спокойно поговорить и совместно прийти к решению: что дальше делать. Возможно, рождение малыша будет лучшим выхо</w:t>
      </w:r>
      <w:r>
        <w:rPr>
          <w:color w:val="auto"/>
          <w:sz w:val="20"/>
          <w:szCs w:val="20"/>
        </w:rPr>
        <w:t xml:space="preserve">дом, чем ранний аборт и угроза бесплодия. Но любые решения должны быть приняты совместно, при участии самой девочки, а не вместо нее. </w:t>
      </w:r>
    </w:p>
    <w:p w:rsidR="006C6FA2" w:rsidRDefault="00E6140F">
      <w:pPr>
        <w:pStyle w:val="Default"/>
        <w:jc w:val="both"/>
      </w:pPr>
      <w:r>
        <w:rPr>
          <w:b/>
          <w:bCs/>
          <w:color w:val="auto"/>
          <w:sz w:val="20"/>
          <w:szCs w:val="20"/>
        </w:rPr>
        <w:t xml:space="preserve">Риски сексуального насилия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>По мнению аналитиков, регистрируется лишь один из 10 случаев сексуального насилия в отношении</w:t>
      </w:r>
      <w:r>
        <w:rPr>
          <w:color w:val="auto"/>
          <w:sz w:val="20"/>
          <w:szCs w:val="20"/>
        </w:rPr>
        <w:t xml:space="preserve"> несовершеннолетних. Отмечается латентность ненасильственных половых преступлений в отношении несовершеннолетних. Особо отмечается обстоятельство, что насильственные половые преступления, как правило, совершаются в отношении несовершеннолетних (малолетних)</w:t>
      </w:r>
      <w:r>
        <w:rPr>
          <w:color w:val="auto"/>
          <w:sz w:val="20"/>
          <w:szCs w:val="20"/>
        </w:rPr>
        <w:t xml:space="preserve"> лицами из числа их близкого окружения: четверть всех случаев приходится на факты совершения преступления сожителями матерей потерпевших. При этом полностью подконтрольное поведение малолетних позволяло некоторым из преступников систематически совершать пр</w:t>
      </w:r>
      <w:r>
        <w:rPr>
          <w:color w:val="auto"/>
          <w:sz w:val="20"/>
          <w:szCs w:val="20"/>
        </w:rPr>
        <w:t xml:space="preserve">еступления на протяжении длительного времени.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 xml:space="preserve">Лишь незначительное число пострадавших являлись объектом насильственного посягательства со стороны посторонних граждан, не имевших отношения к их кругу общения и жизни. Причем к числу </w:t>
      </w:r>
      <w:r>
        <w:rPr>
          <w:color w:val="auto"/>
          <w:sz w:val="20"/>
          <w:szCs w:val="20"/>
        </w:rPr>
        <w:t>сопутствующих рисков, всл</w:t>
      </w:r>
      <w:r>
        <w:rPr>
          <w:color w:val="auto"/>
          <w:sz w:val="20"/>
          <w:szCs w:val="20"/>
        </w:rPr>
        <w:t xml:space="preserve">едствие которых совершение преступлений стало возможным, можно отнести: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>– бесконтрольное следование малолетних и несовершеннолетних в школу, из школы, к месту проведения досуга (вне зависимости от времени суток), причем чаще всего преступники в качестве м</w:t>
      </w:r>
      <w:r>
        <w:rPr>
          <w:color w:val="auto"/>
          <w:sz w:val="20"/>
          <w:szCs w:val="20"/>
        </w:rPr>
        <w:t xml:space="preserve">еста для нападения использовали подъезд (в 50% случаев);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 xml:space="preserve">– незанятость подростков (дети становились жертвами преступления в период, пока гуляли по улице, во дворе дома по месту жительства без присмотра взрослых);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>– излишняя доверчивость несовершеннолетни</w:t>
      </w:r>
      <w:r>
        <w:rPr>
          <w:color w:val="auto"/>
          <w:sz w:val="20"/>
          <w:szCs w:val="20"/>
        </w:rPr>
        <w:t xml:space="preserve">х к малознакомым и незнакомым людям;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 xml:space="preserve">– алкогольное опьянение потерпевших; </w:t>
      </w:r>
    </w:p>
    <w:p w:rsidR="006C6FA2" w:rsidRDefault="00E6140F">
      <w:pPr>
        <w:pStyle w:val="Default"/>
        <w:jc w:val="both"/>
      </w:pPr>
      <w:r>
        <w:rPr>
          <w:color w:val="auto"/>
          <w:sz w:val="20"/>
          <w:szCs w:val="20"/>
        </w:rPr>
        <w:t xml:space="preserve">– неграмотность в допросах полового воспитания. </w:t>
      </w:r>
    </w:p>
    <w:p w:rsidR="006C6FA2" w:rsidRDefault="00E6140F">
      <w:pPr>
        <w:pStyle w:val="Default"/>
        <w:jc w:val="both"/>
      </w:pPr>
      <w:r>
        <w:rPr>
          <w:b/>
          <w:bCs/>
          <w:color w:val="auto"/>
          <w:sz w:val="20"/>
          <w:szCs w:val="20"/>
        </w:rPr>
        <w:t xml:space="preserve">Сексуальное насилие </w:t>
      </w:r>
    </w:p>
    <w:p w:rsidR="006C6FA2" w:rsidRDefault="00E6140F">
      <w:pPr>
        <w:jc w:val="both"/>
      </w:pPr>
      <w:r>
        <w:rPr>
          <w:sz w:val="20"/>
          <w:szCs w:val="20"/>
        </w:rPr>
        <w:t>Дети, или, другими словами, несовершеннолетние – это лица, не достигшие возраста 18-ти лет. По смыслу действую</w:t>
      </w:r>
      <w:r>
        <w:rPr>
          <w:sz w:val="20"/>
          <w:szCs w:val="20"/>
        </w:rPr>
        <w:t>щего уголовного закона, запрещается половое сношение с лицом, не достигшим шестнадцатилетнего возраста, даже при наличии согласия такого лица (половая неприкосновенность). За нарушение половой неприкосновенности несовершеннолетних, а также любые развратные</w:t>
      </w:r>
      <w:r>
        <w:rPr>
          <w:sz w:val="20"/>
          <w:szCs w:val="20"/>
        </w:rPr>
        <w:t xml:space="preserve"> действия по отношению к ним, в Российской Федерации предусмотрена уголовная ответственность. Статьей 134 Уголовного кодекса Российской Федерации (далее - УК РФ), в зависимости от возраста несовершеннолетнего, с которым достигшее 18-летнего возраста лицо в</w:t>
      </w:r>
      <w:r>
        <w:rPr>
          <w:sz w:val="20"/>
          <w:szCs w:val="20"/>
        </w:rPr>
        <w:t>ступило в половую связь по обоюдному согласию, и иных обстоятельств, связанных с личностью обвиняемого (например, наличие неснятой и непогашенной судимости за аналогичное преступление), обстоятельств совершения преступления (например, в отношении нескольки</w:t>
      </w:r>
      <w:r>
        <w:rPr>
          <w:sz w:val="20"/>
          <w:szCs w:val="20"/>
        </w:rPr>
        <w:t>х несовершеннолетних), предусмотрено уголовное наказание от обязательных работ на срок до четырехсот восьмидесяти часов вплоть до пожизненного лишения свободы.</w:t>
      </w:r>
    </w:p>
    <w:p w:rsidR="00E6140F" w:rsidRDefault="00E6140F" w:rsidP="00E6140F">
      <w:pPr>
        <w:autoSpaceDE w:val="0"/>
        <w:autoSpaceDN w:val="0"/>
        <w:adjustRightInd w:val="0"/>
        <w:spacing w:after="0"/>
        <w:jc w:val="center"/>
        <w:rPr>
          <w:rFonts w:cs="Times New Roman"/>
          <w:i/>
          <w:color w:val="000000"/>
        </w:rPr>
      </w:pPr>
      <w:r>
        <w:rPr>
          <w:rFonts w:cs="Times New Roman"/>
          <w:i/>
          <w:color w:val="000000"/>
        </w:rPr>
        <w:t>Муниципальное казенное общеобразовательное учреждение-</w:t>
      </w:r>
    </w:p>
    <w:p w:rsidR="00E6140F" w:rsidRDefault="00E6140F" w:rsidP="00E6140F">
      <w:pPr>
        <w:autoSpaceDE w:val="0"/>
        <w:autoSpaceDN w:val="0"/>
        <w:adjustRightInd w:val="0"/>
        <w:spacing w:after="0"/>
        <w:jc w:val="center"/>
        <w:rPr>
          <w:rFonts w:cs="Times New Roman"/>
          <w:i/>
          <w:color w:val="000000"/>
        </w:rPr>
      </w:pPr>
      <w:r>
        <w:rPr>
          <w:rFonts w:cs="Times New Roman"/>
          <w:i/>
          <w:color w:val="000000"/>
        </w:rPr>
        <w:t>основная общеобразовательная школа № 8</w:t>
      </w:r>
    </w:p>
    <w:p w:rsidR="00E6140F" w:rsidRDefault="00E6140F" w:rsidP="00E6140F">
      <w:pPr>
        <w:rPr>
          <w:rFonts w:cs="Times New Roman"/>
          <w:b/>
          <w:i/>
          <w:iCs/>
          <w:sz w:val="30"/>
          <w:szCs w:val="30"/>
        </w:rPr>
      </w:pPr>
    </w:p>
    <w:p w:rsidR="00E6140F" w:rsidRDefault="00E6140F">
      <w:pPr>
        <w:jc w:val="center"/>
        <w:rPr>
          <w:rFonts w:cs="Times New Roman"/>
          <w:b/>
        </w:rPr>
      </w:pPr>
    </w:p>
    <w:p w:rsidR="006C6FA2" w:rsidRPr="00E6140F" w:rsidRDefault="00E6140F">
      <w:pPr>
        <w:jc w:val="both"/>
      </w:pPr>
      <w:r w:rsidRPr="00E6140F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023870" cy="4162425"/>
            <wp:effectExtent l="0" t="0" r="508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FA2" w:rsidRDefault="00E6140F" w:rsidP="00E6140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Материал подготовил социальный </w:t>
      </w:r>
      <w:proofErr w:type="gramStart"/>
      <w:r>
        <w:rPr>
          <w:rFonts w:cs="Times New Roman"/>
          <w:b/>
          <w:szCs w:val="24"/>
        </w:rPr>
        <w:t>педагог :</w:t>
      </w:r>
      <w:proofErr w:type="gram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Е.Г.Салтанова</w:t>
      </w:r>
      <w:bookmarkStart w:id="0" w:name="_GoBack"/>
      <w:bookmarkEnd w:id="0"/>
      <w:proofErr w:type="spellEnd"/>
    </w:p>
    <w:p w:rsidR="00E6140F" w:rsidRDefault="00E6140F" w:rsidP="00E6140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Город Тавда</w:t>
      </w:r>
    </w:p>
    <w:p w:rsidR="006C6FA2" w:rsidRDefault="006C6FA2">
      <w:pPr>
        <w:jc w:val="both"/>
        <w:rPr>
          <w:rFonts w:cs="Times New Roman"/>
          <w:b/>
          <w:szCs w:val="24"/>
        </w:rPr>
      </w:pPr>
    </w:p>
    <w:p w:rsidR="006C6FA2" w:rsidRDefault="006C6FA2">
      <w:pPr>
        <w:widowControl w:val="0"/>
        <w:jc w:val="both"/>
      </w:pPr>
    </w:p>
    <w:sectPr w:rsidR="006C6FA2">
      <w:pgSz w:w="16838" w:h="11906" w:orient="landscape"/>
      <w:pgMar w:top="567" w:right="567" w:bottom="567" w:left="567" w:header="0" w:footer="0" w:gutter="0"/>
      <w:cols w:num="3" w:sep="1" w:space="720" w:equalWidth="0">
        <w:col w:w="4880" w:space="708"/>
        <w:col w:w="4526" w:space="708"/>
        <w:col w:w="4880"/>
      </w:cols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A2"/>
    <w:rsid w:val="006C6FA2"/>
    <w:rsid w:val="00E6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8C74"/>
  <w15:docId w15:val="{4FC075AF-86B7-4C7D-A457-3106F324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12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1BC2"/>
    <w:pPr>
      <w:spacing w:beforeAutospacing="1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F0A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B16B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4211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291180"/>
  </w:style>
  <w:style w:type="character" w:customStyle="1" w:styleId="-">
    <w:name w:val="Интернет-ссылка"/>
    <w:basedOn w:val="a0"/>
    <w:uiPriority w:val="99"/>
    <w:semiHidden/>
    <w:unhideWhenUsed/>
    <w:rsid w:val="0029118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981BC2"/>
    <w:rPr>
      <w:rFonts w:eastAsia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F0AA8"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sid w:val="007F0A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7F0AA8"/>
    <w:rPr>
      <w:i/>
      <w:iCs/>
    </w:rPr>
  </w:style>
  <w:style w:type="character" w:customStyle="1" w:styleId="10">
    <w:name w:val="Заголовок 1 Знак"/>
    <w:basedOn w:val="a0"/>
    <w:link w:val="1"/>
    <w:uiPriority w:val="9"/>
    <w:qFormat/>
    <w:rsid w:val="00012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qFormat/>
    <w:rsid w:val="00B16B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6">
    <w:name w:val="Основной текст Знак"/>
    <w:basedOn w:val="a0"/>
    <w:uiPriority w:val="99"/>
    <w:semiHidden/>
    <w:qFormat/>
    <w:rsid w:val="001922A5"/>
    <w:rPr>
      <w:rFonts w:ascii="Calibri" w:eastAsia="Times New Roman" w:hAnsi="Calibri" w:cs="Calibri"/>
      <w:color w:val="000000"/>
      <w:kern w:val="2"/>
      <w:sz w:val="20"/>
      <w:szCs w:val="20"/>
      <w:lang w:eastAsia="ru-RU"/>
      <w14:ligatures w14:val="standard"/>
      <w14:cntxtAlt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uiPriority w:val="99"/>
    <w:semiHidden/>
    <w:unhideWhenUsed/>
    <w:rsid w:val="001922A5"/>
    <w:pPr>
      <w:spacing w:after="120" w:line="264" w:lineRule="auto"/>
    </w:pPr>
    <w:rPr>
      <w:rFonts w:ascii="Calibri" w:eastAsia="Times New Roman" w:hAnsi="Calibri" w:cs="Calibri"/>
      <w:color w:val="000000"/>
      <w:kern w:val="2"/>
      <w:sz w:val="20"/>
      <w:szCs w:val="20"/>
      <w:lang w:eastAsia="ru-RU"/>
      <w14:ligatures w14:val="standard"/>
      <w14:cntxtAlts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Balloon Text"/>
    <w:basedOn w:val="a"/>
    <w:uiPriority w:val="99"/>
    <w:semiHidden/>
    <w:unhideWhenUsed/>
    <w:qFormat/>
    <w:rsid w:val="00A4211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981BC2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e">
    <w:name w:val="List Paragraph"/>
    <w:basedOn w:val="a"/>
    <w:uiPriority w:val="34"/>
    <w:qFormat/>
    <w:rsid w:val="00834152"/>
    <w:pPr>
      <w:ind w:left="720"/>
      <w:contextualSpacing/>
    </w:pPr>
  </w:style>
  <w:style w:type="paragraph" w:customStyle="1" w:styleId="msoorganizationname2">
    <w:name w:val="msoorganizationname2"/>
    <w:qFormat/>
    <w:rsid w:val="00B16B66"/>
    <w:rPr>
      <w:rFonts w:ascii="Arial" w:eastAsia="Times New Roman" w:hAnsi="Arial" w:cs="Arial"/>
      <w:b/>
      <w:bCs/>
      <w:caps/>
      <w:color w:val="000000"/>
      <w:spacing w:val="25"/>
      <w:kern w:val="2"/>
      <w:sz w:val="16"/>
      <w:szCs w:val="16"/>
      <w:lang w:eastAsia="ru-RU"/>
      <w14:ligatures w14:val="standard"/>
      <w14:cntxtAlts/>
    </w:rPr>
  </w:style>
  <w:style w:type="paragraph" w:customStyle="1" w:styleId="msoaddress">
    <w:name w:val="msoaddress"/>
    <w:qFormat/>
    <w:rsid w:val="001922A5"/>
    <w:pPr>
      <w:spacing w:line="271" w:lineRule="auto"/>
    </w:pPr>
    <w:rPr>
      <w:rFonts w:ascii="Arial" w:eastAsia="Times New Roman" w:hAnsi="Arial" w:cs="Arial"/>
      <w:color w:val="000000"/>
      <w:kern w:val="2"/>
      <w:sz w:val="18"/>
      <w:szCs w:val="18"/>
      <w:lang w:eastAsia="ru-RU"/>
      <w14:ligatures w14:val="standard"/>
      <w14:cntxtAlts/>
    </w:rPr>
  </w:style>
  <w:style w:type="paragraph" w:customStyle="1" w:styleId="msobodytext4">
    <w:name w:val="msobodytext4"/>
    <w:qFormat/>
    <w:rsid w:val="001922A5"/>
    <w:pPr>
      <w:spacing w:line="264" w:lineRule="auto"/>
    </w:pPr>
    <w:rPr>
      <w:rFonts w:ascii="Arial" w:eastAsia="Times New Roman" w:hAnsi="Arial" w:cs="Arial"/>
      <w:color w:val="000000"/>
      <w:kern w:val="2"/>
      <w:sz w:val="19"/>
      <w:szCs w:val="19"/>
      <w:lang w:eastAsia="ru-RU"/>
      <w14:ligatures w14:val="standard"/>
      <w14:cntxtAlts/>
    </w:rPr>
  </w:style>
  <w:style w:type="paragraph" w:customStyle="1" w:styleId="Default">
    <w:name w:val="Default"/>
    <w:qFormat/>
    <w:rsid w:val="00064203"/>
    <w:rPr>
      <w:rFonts w:eastAsia="Calibri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F487-8B03-40C1-BFED-29F17379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1480</Words>
  <Characters>8441</Characters>
  <Application>Microsoft Office Word</Application>
  <DocSecurity>0</DocSecurity>
  <Lines>70</Lines>
  <Paragraphs>19</Paragraphs>
  <ScaleCrop>false</ScaleCrop>
  <Company>diakov.net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dc:description/>
  <cp:lastModifiedBy>Пользователь</cp:lastModifiedBy>
  <cp:revision>42</cp:revision>
  <cp:lastPrinted>2019-03-01T06:55:00Z</cp:lastPrinted>
  <dcterms:created xsi:type="dcterms:W3CDTF">2017-05-18T08:37:00Z</dcterms:created>
  <dcterms:modified xsi:type="dcterms:W3CDTF">2026-02-22T12:02:00Z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